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99840" w14:textId="3E2FA947" w:rsidR="00B1654A" w:rsidRDefault="00B1654A" w:rsidP="00B1654A">
      <w:pPr>
        <w:jc w:val="center"/>
      </w:pPr>
      <w:r>
        <w:t>KLAUZULA INFORMACYJNA</w:t>
      </w:r>
    </w:p>
    <w:p w14:paraId="06CE70A9" w14:textId="79BF22BA" w:rsidR="00B1654A" w:rsidRDefault="00B1654A" w:rsidP="00B1654A">
      <w:pPr>
        <w:jc w:val="center"/>
      </w:pPr>
      <w:r>
        <w:t>PRZETWARZANIA DANYCH OSOBOWYCH</w:t>
      </w:r>
    </w:p>
    <w:p w14:paraId="63A2E301" w14:textId="0F9C7A89" w:rsidR="00B1654A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Administratorem Pani/Pana danych osobowych jest Specjalistyczny Zespół Gruźlicy i Chorób Płuc</w:t>
      </w:r>
      <w:r w:rsidR="00D323EB">
        <w:t xml:space="preserve"> z siedzibą </w:t>
      </w:r>
      <w:r>
        <w:t xml:space="preserve"> w Koszalinie.</w:t>
      </w:r>
    </w:p>
    <w:p w14:paraId="2C8691AB" w14:textId="77777777" w:rsidR="00B1654A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Pani/Pan może skontaktować się z Inspektorem Ochrony Danych Osobowych pisząc na adres: sekretariat@szgichp.med.pl lub pisemnie poprzez Sekretariat Szpitala.</w:t>
      </w:r>
    </w:p>
    <w:p w14:paraId="486041B2" w14:textId="024662F3" w:rsidR="00B1654A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Pani/Pana dane osobowe będą przetwarzane w celu:</w:t>
      </w:r>
    </w:p>
    <w:p w14:paraId="07DB8845" w14:textId="77777777" w:rsidR="00B1654A" w:rsidRDefault="00B1654A" w:rsidP="00122825">
      <w:pPr>
        <w:pStyle w:val="Akapitzlist"/>
        <w:ind w:left="426"/>
        <w:jc w:val="both"/>
      </w:pPr>
      <w:r>
        <w:t>a) przeprowadzenia, udokumentowania i rozstrzygnięcia konkursu ofert na udzielanie świadczeń zdrowotnych przez technika elektroradiologii, w tym weryfikacji spełnienia przez oferenta warunków udziału w konkursie, posiadanych kwalifikacji, uprawnień i doświadczenia – na podstawie art. 6 ust. 1 lit. c RODO, w zakresie, w jakim przetwarzanie jest niezbędne do wykonania obowiązków wynikających z przepisów prawa;</w:t>
      </w:r>
    </w:p>
    <w:p w14:paraId="2A8E37D5" w14:textId="77777777" w:rsidR="00B1654A" w:rsidRDefault="00B1654A" w:rsidP="00122825">
      <w:pPr>
        <w:pStyle w:val="Akapitzlist"/>
        <w:ind w:left="426"/>
        <w:jc w:val="both"/>
      </w:pPr>
      <w:r>
        <w:t>b) podjęcia działań zmierzających do zawarcia umowy z wybranym oferentem oraz zawarcia i realizacji tej umowy – na podstawie art. 6 ust. 1 lit. b RODO;</w:t>
      </w:r>
    </w:p>
    <w:p w14:paraId="062C3B6B" w14:textId="77777777" w:rsidR="00B1654A" w:rsidRDefault="00B1654A" w:rsidP="00122825">
      <w:pPr>
        <w:pStyle w:val="Akapitzlist"/>
        <w:ind w:left="426"/>
        <w:jc w:val="both"/>
      </w:pPr>
      <w:r>
        <w:t>c) realizacji obowiązków prawnych ciążących na Administratorze, w tym obowiązków dotyczących dokumentowania i archiwizowania postępowania – na podstawie art. 6 ust. 1 lit. c RODO;</w:t>
      </w:r>
    </w:p>
    <w:p w14:paraId="3820425B" w14:textId="475CA63F" w:rsidR="00B1654A" w:rsidRDefault="00B1654A" w:rsidP="00122825">
      <w:pPr>
        <w:pStyle w:val="Akapitzlist"/>
        <w:ind w:left="426"/>
        <w:jc w:val="both"/>
      </w:pPr>
      <w:r>
        <w:t>d) przetwarzania danych podanych przez oferenta dobrowolnie na podstawie art. 6 ust. 1 lit. a RODO, tj. zgody osoby, której dane dotyczą.</w:t>
      </w:r>
    </w:p>
    <w:p w14:paraId="3FA237CA" w14:textId="2273202A" w:rsidR="00B1654A" w:rsidRDefault="00B1654A" w:rsidP="00122825">
      <w:pPr>
        <w:pStyle w:val="Akapitzlist"/>
        <w:numPr>
          <w:ilvl w:val="0"/>
          <w:numId w:val="1"/>
        </w:numPr>
        <w:ind w:left="426"/>
        <w:jc w:val="both"/>
      </w:pPr>
      <w:r>
        <w:t xml:space="preserve">Podanie przez Pani/Pana danych osobowych jest niezbędne do udziału w postępowaniu konkursowym. Niepodanie wymaganych danych może skutkować brakiem możliwości dokonania oceny oferty lub </w:t>
      </w:r>
      <w:r w:rsidR="00122825">
        <w:t>zawarciem umowy</w:t>
      </w:r>
      <w:r>
        <w:t>.</w:t>
      </w:r>
    </w:p>
    <w:p w14:paraId="7EAC509B" w14:textId="40577112" w:rsidR="00B1654A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 xml:space="preserve">Odbiorcami Pani/Pana danych osobowych mogą być: </w:t>
      </w:r>
    </w:p>
    <w:p w14:paraId="381C5803" w14:textId="77777777" w:rsidR="00B1654A" w:rsidRDefault="00B1654A" w:rsidP="00122825">
      <w:pPr>
        <w:pStyle w:val="Akapitzlist"/>
        <w:ind w:left="426"/>
        <w:jc w:val="both"/>
      </w:pPr>
      <w:r>
        <w:t>– członkowie komisji konkursowej oraz osoby upoważnione przez Administratora do obsługi postępowania konkursowego;</w:t>
      </w:r>
    </w:p>
    <w:p w14:paraId="32692FCD" w14:textId="77777777" w:rsidR="00B1654A" w:rsidRDefault="00B1654A" w:rsidP="00122825">
      <w:pPr>
        <w:pStyle w:val="Akapitzlist"/>
        <w:ind w:left="426"/>
        <w:jc w:val="both"/>
      </w:pPr>
      <w:r>
        <w:t>– podmioty świadczące na rzecz Administratora usługi prawne, informatyczne, pocztowe, archiwizacyjne lub inne usługi związane z obsługą postępowania, na podstawie odpowiednich umów i zgodnie z przepisami o ochronie danych osobowych;</w:t>
      </w:r>
    </w:p>
    <w:p w14:paraId="1D5695AD" w14:textId="3C60BC93" w:rsidR="00B1654A" w:rsidRDefault="00B1654A" w:rsidP="00122825">
      <w:pPr>
        <w:pStyle w:val="Akapitzlist"/>
        <w:ind w:left="426"/>
        <w:jc w:val="both"/>
      </w:pPr>
      <w:r>
        <w:t>– organy publiczne, sądy oraz inne podmioty uprawnione do otrzymania danych na podstawie obowiązujących przepisów prawa.</w:t>
      </w:r>
    </w:p>
    <w:p w14:paraId="339D5873" w14:textId="77777777" w:rsidR="00B1654A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Pani/Pana dane osobowe nie będą podlegały profilowaniu przez nasz Szpital.</w:t>
      </w:r>
    </w:p>
    <w:p w14:paraId="745D6CAC" w14:textId="316FA1FB" w:rsidR="00122825" w:rsidRDefault="00122825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Pani/Pana dane osobowe będą przechowywane przez okres niezbędny do przeprowadzenia i rozstrzygnięcia postępowania konkursowego, a następnie przez okres wynikający z obowiązujących Administratora przepisów dotyczących przechowywania i archiwizacji dokumentacji oraz przez okres niezbędny do ustalenia, dochodzenia lub obrony ewentualnych roszczeń związanych z postępowaniem lub zawartą umową.</w:t>
      </w:r>
    </w:p>
    <w:p w14:paraId="750966EC" w14:textId="6B189E4D" w:rsidR="00122825" w:rsidRDefault="00122825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lastRenderedPageBreak/>
        <w:t>Dane przetwarzane wyłącznie na podstawie zgody będą przetwarzane do czasu jej wycofania albo do czasu ustania celu, dla którego zostały zebrane – w zależności od tego, które ze zdarzeń nastąpi wcześniej.</w:t>
      </w:r>
    </w:p>
    <w:p w14:paraId="423F9443" w14:textId="53656CBD" w:rsidR="00B1654A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Pani/Pan ma prawo do dostępu do swoich danych osobowych, prawo do ich sprostowania, usunięcia, jak również prawo do ograniczenia ich przetwarzania, jeżeli nie będzie to sprzeczne z przepisami nakładającymi prawny obowiązek wymagający przetwarzanie na mocy prawa Unii Europejskiej lub ustaw, którym podlega Szpital.</w:t>
      </w:r>
    </w:p>
    <w:p w14:paraId="6C321FCC" w14:textId="1C27B7C4" w:rsidR="003819A7" w:rsidRDefault="00B1654A" w:rsidP="00122825">
      <w:pPr>
        <w:pStyle w:val="Akapitzlist"/>
        <w:numPr>
          <w:ilvl w:val="0"/>
          <w:numId w:val="1"/>
        </w:numPr>
        <w:ind w:left="426" w:hanging="426"/>
        <w:jc w:val="both"/>
      </w:pPr>
      <w:r>
        <w:t>W związku z przetwarzaniem Pani/Pana danych osobowych przez nasz Szpital, w przypadku stwierdzenia nieprawidłowości, przysługuje Pani/Panu prawo wniesienia skargi do organu nadzorczego, t.j. Prezesa Urzędu Ochrony Danych Osobowych.</w:t>
      </w:r>
    </w:p>
    <w:sectPr w:rsidR="003819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3341C0"/>
    <w:multiLevelType w:val="hybridMultilevel"/>
    <w:tmpl w:val="4B92A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55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4A"/>
    <w:rsid w:val="0001003C"/>
    <w:rsid w:val="00033BB2"/>
    <w:rsid w:val="00122825"/>
    <w:rsid w:val="003819A7"/>
    <w:rsid w:val="004947E3"/>
    <w:rsid w:val="006D6BB2"/>
    <w:rsid w:val="006E51B0"/>
    <w:rsid w:val="00775F23"/>
    <w:rsid w:val="007D7FF3"/>
    <w:rsid w:val="00B1654A"/>
    <w:rsid w:val="00D3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281B"/>
  <w15:chartTrackingRefBased/>
  <w15:docId w15:val="{D1F9F703-AF9C-4D1B-829A-2CCF1BE11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16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6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5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6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65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65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65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65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65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5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65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5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65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65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65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65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65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65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65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6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6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6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6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65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65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65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65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65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65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Władysław Werra</dc:creator>
  <cp:keywords/>
  <dc:description/>
  <cp:lastModifiedBy>Luiza Kolarz</cp:lastModifiedBy>
  <cp:revision>4</cp:revision>
  <dcterms:created xsi:type="dcterms:W3CDTF">2026-09-24T09:47:00Z</dcterms:created>
  <dcterms:modified xsi:type="dcterms:W3CDTF">2026-09-24T09:57:00Z</dcterms:modified>
</cp:coreProperties>
</file>